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025D" w14:textId="77777777" w:rsidR="00770AB0" w:rsidRPr="008A5C42" w:rsidRDefault="00B66CE3">
      <w:pPr>
        <w:rPr>
          <w:rFonts w:asciiTheme="minorHAnsi" w:hAnsiTheme="minorHAnsi" w:cstheme="minorHAnsi"/>
          <w:sz w:val="20"/>
        </w:rPr>
      </w:pPr>
      <w:r w:rsidRPr="008A5C42">
        <w:rPr>
          <w:rFonts w:asciiTheme="minorHAnsi" w:hAnsiTheme="minorHAnsi" w:cstheme="minorHAnsi"/>
          <w:b/>
          <w:sz w:val="20"/>
        </w:rPr>
        <w:t>HORSELL COMMON PRESERVATION SOCIETY</w:t>
      </w:r>
      <w:r w:rsidR="00952ACF" w:rsidRPr="008A5C42">
        <w:rPr>
          <w:rFonts w:asciiTheme="minorHAnsi" w:hAnsiTheme="minorHAnsi" w:cstheme="minorHAnsi"/>
          <w:b/>
          <w:sz w:val="20"/>
        </w:rPr>
        <w:t xml:space="preserve"> LIMITED (Company)</w:t>
      </w:r>
    </w:p>
    <w:p w14:paraId="198D5180" w14:textId="77777777" w:rsidR="00B66CE3" w:rsidRPr="008A5C42" w:rsidRDefault="00B66CE3">
      <w:pPr>
        <w:rPr>
          <w:rFonts w:asciiTheme="minorHAnsi" w:hAnsiTheme="minorHAnsi" w:cstheme="minorHAnsi"/>
          <w:b/>
          <w:sz w:val="20"/>
        </w:rPr>
      </w:pPr>
      <w:r w:rsidRPr="008A5C42">
        <w:rPr>
          <w:rFonts w:asciiTheme="minorHAnsi" w:hAnsiTheme="minorHAnsi" w:cstheme="minorHAnsi"/>
          <w:b/>
          <w:sz w:val="20"/>
        </w:rPr>
        <w:t>Company number: 06460936</w:t>
      </w:r>
    </w:p>
    <w:p w14:paraId="5D7C5950" w14:textId="77777777" w:rsidR="00B66CE3" w:rsidRPr="008A5C42" w:rsidRDefault="00B66CE3">
      <w:pPr>
        <w:rPr>
          <w:rFonts w:asciiTheme="minorHAnsi" w:hAnsiTheme="minorHAnsi" w:cstheme="minorHAnsi"/>
          <w:b/>
          <w:sz w:val="20"/>
        </w:rPr>
      </w:pPr>
      <w:r w:rsidRPr="008A5C42">
        <w:rPr>
          <w:rFonts w:asciiTheme="minorHAnsi" w:hAnsiTheme="minorHAnsi" w:cstheme="minorHAnsi"/>
          <w:b/>
          <w:sz w:val="20"/>
        </w:rPr>
        <w:t>Charity number: 1123473</w:t>
      </w:r>
    </w:p>
    <w:p w14:paraId="067B4CA6" w14:textId="106F3B03" w:rsidR="00770AB0" w:rsidRPr="008A5C42" w:rsidRDefault="00B66CE3">
      <w:pPr>
        <w:rPr>
          <w:rFonts w:asciiTheme="minorHAnsi" w:hAnsiTheme="minorHAnsi" w:cstheme="minorHAnsi"/>
          <w:sz w:val="20"/>
        </w:rPr>
      </w:pPr>
      <w:r w:rsidRPr="008A5C42">
        <w:rPr>
          <w:rFonts w:asciiTheme="minorHAnsi" w:hAnsiTheme="minorHAnsi" w:cstheme="minorHAnsi"/>
          <w:b/>
          <w:sz w:val="20"/>
        </w:rPr>
        <w:t>Annual</w:t>
      </w:r>
      <w:r w:rsidR="00952ACF" w:rsidRPr="008A5C42">
        <w:rPr>
          <w:rFonts w:asciiTheme="minorHAnsi" w:hAnsiTheme="minorHAnsi" w:cstheme="minorHAnsi"/>
          <w:b/>
          <w:sz w:val="20"/>
        </w:rPr>
        <w:t xml:space="preserve"> General Meeting</w:t>
      </w:r>
      <w:r w:rsidR="00834CB8" w:rsidRPr="008A5C42">
        <w:rPr>
          <w:rFonts w:asciiTheme="minorHAnsi" w:hAnsiTheme="minorHAnsi" w:cstheme="minorHAnsi"/>
          <w:b/>
          <w:sz w:val="20"/>
        </w:rPr>
        <w:t xml:space="preserve"> </w:t>
      </w:r>
      <w:r w:rsidR="0020349E" w:rsidRPr="008A5C42">
        <w:rPr>
          <w:rFonts w:asciiTheme="minorHAnsi" w:hAnsiTheme="minorHAnsi" w:cstheme="minorHAnsi"/>
          <w:b/>
          <w:sz w:val="20"/>
        </w:rPr>
        <w:t>4</w:t>
      </w:r>
      <w:r w:rsidR="0020349E" w:rsidRPr="008A5C42">
        <w:rPr>
          <w:rFonts w:asciiTheme="minorHAnsi" w:hAnsiTheme="minorHAnsi" w:cstheme="minorHAnsi"/>
          <w:b/>
          <w:sz w:val="20"/>
          <w:vertAlign w:val="superscript"/>
        </w:rPr>
        <w:t>th</w:t>
      </w:r>
      <w:r w:rsidR="0020349E" w:rsidRPr="008A5C42">
        <w:rPr>
          <w:rFonts w:asciiTheme="minorHAnsi" w:hAnsiTheme="minorHAnsi" w:cstheme="minorHAnsi"/>
          <w:b/>
          <w:sz w:val="20"/>
        </w:rPr>
        <w:t xml:space="preserve"> October 2022</w:t>
      </w:r>
    </w:p>
    <w:p w14:paraId="43383613" w14:textId="77777777" w:rsidR="00303CE3" w:rsidRPr="008A5C42" w:rsidRDefault="00303CE3">
      <w:pPr>
        <w:rPr>
          <w:rFonts w:asciiTheme="minorHAnsi" w:hAnsiTheme="minorHAnsi" w:cstheme="minorHAnsi"/>
          <w:b/>
          <w:sz w:val="20"/>
        </w:rPr>
      </w:pPr>
    </w:p>
    <w:p w14:paraId="558B77B8" w14:textId="56982BEE" w:rsidR="00770AB0" w:rsidRPr="008A5C42" w:rsidRDefault="00952ACF">
      <w:pPr>
        <w:rPr>
          <w:rFonts w:asciiTheme="minorHAnsi" w:hAnsiTheme="minorHAnsi" w:cstheme="minorHAnsi"/>
          <w:sz w:val="20"/>
        </w:rPr>
      </w:pPr>
      <w:r w:rsidRPr="008A5C42">
        <w:rPr>
          <w:rFonts w:asciiTheme="minorHAnsi" w:hAnsiTheme="minorHAnsi" w:cstheme="minorHAnsi"/>
          <w:b/>
          <w:sz w:val="20"/>
        </w:rPr>
        <w:t>Form of proxy</w:t>
      </w:r>
    </w:p>
    <w:p w14:paraId="663373F9" w14:textId="1BE871CC" w:rsidR="006F2CBA" w:rsidRPr="008A5C42" w:rsidRDefault="00B66CE3">
      <w:pPr>
        <w:pStyle w:val="NormalSpaced"/>
        <w:rPr>
          <w:rFonts w:asciiTheme="minorHAnsi" w:hAnsiTheme="minorHAnsi" w:cstheme="minorHAnsi"/>
          <w:sz w:val="20"/>
        </w:rPr>
      </w:pPr>
      <w:bookmarkStart w:id="0" w:name="main"/>
      <w:proofErr w:type="gramStart"/>
      <w:r w:rsidRPr="008A5C42">
        <w:rPr>
          <w:rFonts w:asciiTheme="minorHAnsi" w:hAnsiTheme="minorHAnsi" w:cstheme="minorHAnsi"/>
          <w:sz w:val="20"/>
        </w:rPr>
        <w:t xml:space="preserve">I </w:t>
      </w:r>
      <w:r w:rsidR="00952ACF" w:rsidRPr="008A5C42">
        <w:rPr>
          <w:rFonts w:asciiTheme="minorHAnsi" w:hAnsiTheme="minorHAnsi" w:cstheme="minorHAnsi"/>
          <w:sz w:val="20"/>
        </w:rPr>
        <w:t xml:space="preserve"> ......................................................................................................................</w:t>
      </w:r>
      <w:proofErr w:type="gramEnd"/>
      <w:r w:rsidR="00952ACF" w:rsidRPr="008A5C42">
        <w:rPr>
          <w:rFonts w:asciiTheme="minorHAnsi" w:hAnsiTheme="minorHAnsi" w:cstheme="minorHAnsi"/>
          <w:sz w:val="20"/>
        </w:rPr>
        <w:t xml:space="preserve"> </w:t>
      </w:r>
    </w:p>
    <w:p w14:paraId="78D93FC0" w14:textId="77777777" w:rsidR="00770AB0" w:rsidRPr="008A5C42" w:rsidRDefault="00B66CE3" w:rsidP="00C63BF5">
      <w:pPr>
        <w:pStyle w:val="NormalSpaced"/>
        <w:spacing w:after="120" w:line="240" w:lineRule="auto"/>
        <w:rPr>
          <w:rFonts w:asciiTheme="minorHAnsi" w:hAnsiTheme="minorHAnsi" w:cstheme="minorHAnsi"/>
          <w:sz w:val="20"/>
        </w:rPr>
      </w:pPr>
      <w:r w:rsidRPr="008A5C42">
        <w:rPr>
          <w:rFonts w:asciiTheme="minorHAnsi" w:hAnsiTheme="minorHAnsi" w:cstheme="minorHAnsi"/>
          <w:sz w:val="20"/>
        </w:rPr>
        <w:t xml:space="preserve">being a member of Horsell Common Preservation Society hereby </w:t>
      </w:r>
      <w:r w:rsidR="00952ACF" w:rsidRPr="008A5C42">
        <w:rPr>
          <w:rFonts w:asciiTheme="minorHAnsi" w:hAnsiTheme="minorHAnsi" w:cstheme="minorHAnsi"/>
          <w:sz w:val="20"/>
        </w:rPr>
        <w:t xml:space="preserve">appoint the Chairman of the meeting or </w:t>
      </w:r>
      <w:r w:rsidR="00E817C0" w:rsidRPr="008A5C42">
        <w:rPr>
          <w:rFonts w:asciiTheme="minorHAnsi" w:hAnsiTheme="minorHAnsi" w:cstheme="minorHAnsi"/>
          <w:sz w:val="20"/>
        </w:rPr>
        <w:t>failing him</w:t>
      </w:r>
      <w:r w:rsidR="00952ACF" w:rsidRPr="008A5C42">
        <w:rPr>
          <w:rFonts w:asciiTheme="minorHAnsi" w:hAnsiTheme="minorHAnsi" w:cstheme="minorHAnsi"/>
          <w:sz w:val="20"/>
        </w:rPr>
        <w:t xml:space="preserve"> </w:t>
      </w:r>
    </w:p>
    <w:p w14:paraId="416F8E5A" w14:textId="765DBC0D" w:rsidR="006F2CBA" w:rsidRPr="008A5C42" w:rsidRDefault="006F2CBA">
      <w:pPr>
        <w:pStyle w:val="NormalSpaced"/>
        <w:rPr>
          <w:rFonts w:asciiTheme="minorHAnsi" w:hAnsiTheme="minorHAnsi" w:cstheme="minorHAnsi"/>
          <w:sz w:val="20"/>
        </w:rPr>
      </w:pPr>
      <w:r w:rsidRPr="008A5C42">
        <w:rPr>
          <w:rFonts w:asciiTheme="minorHAnsi" w:hAnsiTheme="minorHAnsi" w:cstheme="minorHAnsi"/>
          <w:sz w:val="20"/>
        </w:rPr>
        <w:t>…………………………………………………………………………………………</w:t>
      </w:r>
    </w:p>
    <w:p w14:paraId="77A2F088" w14:textId="1637AD19" w:rsidR="00770AB0" w:rsidRPr="008A5C42" w:rsidRDefault="00B66CE3" w:rsidP="00C63BF5">
      <w:pPr>
        <w:pStyle w:val="NormalSpaced"/>
        <w:spacing w:after="120" w:line="240" w:lineRule="auto"/>
        <w:rPr>
          <w:rFonts w:asciiTheme="minorHAnsi" w:hAnsiTheme="minorHAnsi" w:cstheme="minorHAnsi"/>
          <w:sz w:val="20"/>
        </w:rPr>
      </w:pPr>
      <w:r w:rsidRPr="008A5C42">
        <w:rPr>
          <w:rFonts w:asciiTheme="minorHAnsi" w:hAnsiTheme="minorHAnsi" w:cstheme="minorHAnsi"/>
          <w:sz w:val="20"/>
        </w:rPr>
        <w:t>as my</w:t>
      </w:r>
      <w:r w:rsidR="00952ACF" w:rsidRPr="008A5C42">
        <w:rPr>
          <w:rFonts w:asciiTheme="minorHAnsi" w:hAnsiTheme="minorHAnsi" w:cstheme="minorHAnsi"/>
          <w:sz w:val="20"/>
        </w:rPr>
        <w:t xml:space="preserve"> proxy to </w:t>
      </w:r>
      <w:r w:rsidRPr="008A5C42">
        <w:rPr>
          <w:rFonts w:asciiTheme="minorHAnsi" w:hAnsiTheme="minorHAnsi" w:cstheme="minorHAnsi"/>
          <w:sz w:val="20"/>
        </w:rPr>
        <w:t xml:space="preserve">vote on my behalf at the </w:t>
      </w:r>
      <w:r w:rsidR="00C252AD" w:rsidRPr="008A5C42">
        <w:rPr>
          <w:rFonts w:asciiTheme="minorHAnsi" w:hAnsiTheme="minorHAnsi" w:cstheme="minorHAnsi"/>
          <w:sz w:val="20"/>
        </w:rPr>
        <w:t xml:space="preserve">l </w:t>
      </w:r>
      <w:r w:rsidRPr="008A5C42">
        <w:rPr>
          <w:rFonts w:asciiTheme="minorHAnsi" w:hAnsiTheme="minorHAnsi" w:cstheme="minorHAnsi"/>
          <w:sz w:val="20"/>
        </w:rPr>
        <w:t>Annual</w:t>
      </w:r>
      <w:r w:rsidR="00952ACF" w:rsidRPr="008A5C42">
        <w:rPr>
          <w:rFonts w:asciiTheme="minorHAnsi" w:hAnsiTheme="minorHAnsi" w:cstheme="minorHAnsi"/>
          <w:sz w:val="20"/>
        </w:rPr>
        <w:t xml:space="preserve"> General Meeting of </w:t>
      </w:r>
      <w:r w:rsidR="00834CB8" w:rsidRPr="008A5C42">
        <w:rPr>
          <w:rFonts w:asciiTheme="minorHAnsi" w:hAnsiTheme="minorHAnsi" w:cstheme="minorHAnsi"/>
          <w:sz w:val="20"/>
        </w:rPr>
        <w:t xml:space="preserve">the Company to be held </w:t>
      </w:r>
      <w:r w:rsidR="00C252AD" w:rsidRPr="008A5C42">
        <w:rPr>
          <w:rFonts w:asciiTheme="minorHAnsi" w:hAnsiTheme="minorHAnsi" w:cstheme="minorHAnsi"/>
          <w:sz w:val="20"/>
        </w:rPr>
        <w:t>after</w:t>
      </w:r>
      <w:r w:rsidR="00834CB8" w:rsidRPr="008A5C42">
        <w:rPr>
          <w:rFonts w:asciiTheme="minorHAnsi" w:hAnsiTheme="minorHAnsi" w:cstheme="minorHAnsi"/>
          <w:sz w:val="20"/>
        </w:rPr>
        <w:t xml:space="preserve"> </w:t>
      </w:r>
      <w:r w:rsidR="00C222BC" w:rsidRPr="008A5C42">
        <w:rPr>
          <w:rFonts w:asciiTheme="minorHAnsi" w:hAnsiTheme="minorHAnsi" w:cstheme="minorHAnsi"/>
          <w:sz w:val="20"/>
        </w:rPr>
        <w:t>29th</w:t>
      </w:r>
      <w:r w:rsidR="00FF311E" w:rsidRPr="008A5C42">
        <w:rPr>
          <w:rFonts w:asciiTheme="minorHAnsi" w:hAnsiTheme="minorHAnsi" w:cstheme="minorHAnsi"/>
          <w:sz w:val="20"/>
        </w:rPr>
        <w:t xml:space="preserve"> </w:t>
      </w:r>
      <w:r w:rsidR="00C252AD" w:rsidRPr="008A5C42">
        <w:rPr>
          <w:rFonts w:asciiTheme="minorHAnsi" w:hAnsiTheme="minorHAnsi" w:cstheme="minorHAnsi"/>
          <w:sz w:val="20"/>
        </w:rPr>
        <w:t xml:space="preserve">September and </w:t>
      </w:r>
      <w:r w:rsidR="00952ACF" w:rsidRPr="008A5C42">
        <w:rPr>
          <w:rFonts w:asciiTheme="minorHAnsi" w:hAnsiTheme="minorHAnsi" w:cstheme="minorHAnsi"/>
          <w:sz w:val="20"/>
        </w:rPr>
        <w:t>at any adjournment of the meeting.</w:t>
      </w:r>
    </w:p>
    <w:p w14:paraId="40F281A6" w14:textId="77777777" w:rsidR="00770AB0" w:rsidRPr="008A5C42" w:rsidRDefault="00B66CE3" w:rsidP="00C63BF5">
      <w:pPr>
        <w:pStyle w:val="NormalSpaced"/>
        <w:spacing w:after="120" w:line="240" w:lineRule="auto"/>
        <w:rPr>
          <w:rFonts w:asciiTheme="minorHAnsi" w:hAnsiTheme="minorHAnsi" w:cstheme="minorHAnsi"/>
          <w:sz w:val="20"/>
        </w:rPr>
      </w:pPr>
      <w:r w:rsidRPr="008A5C42">
        <w:rPr>
          <w:rFonts w:asciiTheme="minorHAnsi" w:hAnsiTheme="minorHAnsi" w:cstheme="minorHAnsi"/>
          <w:sz w:val="20"/>
        </w:rPr>
        <w:t xml:space="preserve">I </w:t>
      </w:r>
      <w:r w:rsidR="00E817C0" w:rsidRPr="008A5C42">
        <w:rPr>
          <w:rFonts w:asciiTheme="minorHAnsi" w:hAnsiTheme="minorHAnsi" w:cstheme="minorHAnsi"/>
          <w:sz w:val="20"/>
        </w:rPr>
        <w:t>direct my</w:t>
      </w:r>
      <w:r w:rsidR="00952ACF" w:rsidRPr="008A5C42">
        <w:rPr>
          <w:rFonts w:asciiTheme="minorHAnsi" w:hAnsiTheme="minorHAnsi" w:cstheme="minorHAnsi"/>
          <w:sz w:val="20"/>
        </w:rPr>
        <w:t xml:space="preserve"> proxy to vote on t</w:t>
      </w:r>
      <w:r w:rsidRPr="008A5C42">
        <w:rPr>
          <w:rFonts w:asciiTheme="minorHAnsi" w:hAnsiTheme="minorHAnsi" w:cstheme="minorHAnsi"/>
          <w:sz w:val="20"/>
        </w:rPr>
        <w:t>he following resolutions as I</w:t>
      </w:r>
      <w:r w:rsidR="00952ACF" w:rsidRPr="008A5C42">
        <w:rPr>
          <w:rFonts w:asciiTheme="minorHAnsi" w:hAnsiTheme="minorHAnsi" w:cstheme="minorHAnsi"/>
          <w:sz w:val="20"/>
        </w:rPr>
        <w:t xml:space="preserve"> have indicated by marking the appropriate box with an 'X'. </w:t>
      </w: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1247"/>
        <w:gridCol w:w="1247"/>
        <w:gridCol w:w="1247"/>
      </w:tblGrid>
      <w:tr w:rsidR="00D13335" w:rsidRPr="008A5C42" w14:paraId="633861DD" w14:textId="65C65663" w:rsidTr="00D13335">
        <w:tc>
          <w:tcPr>
            <w:tcW w:w="4154" w:type="dxa"/>
          </w:tcPr>
          <w:p w14:paraId="32649B0B" w14:textId="77777777" w:rsidR="00D13335" w:rsidRPr="008A5C42" w:rsidRDefault="00D13335">
            <w:pPr>
              <w:rPr>
                <w:rFonts w:asciiTheme="minorHAnsi" w:hAnsiTheme="minorHAnsi" w:cstheme="minorHAnsi"/>
                <w:sz w:val="20"/>
              </w:rPr>
            </w:pPr>
            <w:r w:rsidRPr="008A5C42">
              <w:rPr>
                <w:rFonts w:asciiTheme="minorHAnsi" w:hAnsiTheme="minorHAnsi" w:cstheme="minorHAnsi"/>
                <w:b/>
                <w:sz w:val="20"/>
              </w:rPr>
              <w:t>RESOLUTIONS</w:t>
            </w:r>
          </w:p>
        </w:tc>
        <w:tc>
          <w:tcPr>
            <w:tcW w:w="1247" w:type="dxa"/>
          </w:tcPr>
          <w:p w14:paraId="589CB163" w14:textId="77777777" w:rsidR="00D13335" w:rsidRPr="008A5C42" w:rsidRDefault="00D13335">
            <w:pPr>
              <w:jc w:val="center"/>
              <w:rPr>
                <w:rFonts w:asciiTheme="minorHAnsi" w:hAnsiTheme="minorHAnsi" w:cstheme="minorHAnsi"/>
                <w:sz w:val="20"/>
              </w:rPr>
            </w:pPr>
            <w:r w:rsidRPr="008A5C42">
              <w:rPr>
                <w:rFonts w:asciiTheme="minorHAnsi" w:hAnsiTheme="minorHAnsi" w:cstheme="minorHAnsi"/>
                <w:sz w:val="20"/>
              </w:rPr>
              <w:t>For</w:t>
            </w:r>
          </w:p>
        </w:tc>
        <w:tc>
          <w:tcPr>
            <w:tcW w:w="1247" w:type="dxa"/>
          </w:tcPr>
          <w:p w14:paraId="0E4E0C3E" w14:textId="77777777" w:rsidR="00D13335" w:rsidRPr="008A5C42" w:rsidRDefault="00D13335">
            <w:pPr>
              <w:jc w:val="center"/>
              <w:rPr>
                <w:rFonts w:asciiTheme="minorHAnsi" w:hAnsiTheme="minorHAnsi" w:cstheme="minorHAnsi"/>
                <w:sz w:val="20"/>
              </w:rPr>
            </w:pPr>
            <w:r w:rsidRPr="008A5C42">
              <w:rPr>
                <w:rFonts w:asciiTheme="minorHAnsi" w:hAnsiTheme="minorHAnsi" w:cstheme="minorHAnsi"/>
                <w:sz w:val="20"/>
              </w:rPr>
              <w:t>Against</w:t>
            </w:r>
          </w:p>
        </w:tc>
        <w:tc>
          <w:tcPr>
            <w:tcW w:w="1247" w:type="dxa"/>
          </w:tcPr>
          <w:p w14:paraId="04ECFC6B" w14:textId="39340F55" w:rsidR="00D13335" w:rsidRPr="008A5C42" w:rsidRDefault="00D13335">
            <w:pPr>
              <w:jc w:val="center"/>
              <w:rPr>
                <w:rFonts w:asciiTheme="minorHAnsi" w:hAnsiTheme="minorHAnsi" w:cstheme="minorHAnsi"/>
                <w:sz w:val="20"/>
              </w:rPr>
            </w:pPr>
            <w:r>
              <w:rPr>
                <w:rFonts w:asciiTheme="minorHAnsi" w:hAnsiTheme="minorHAnsi" w:cstheme="minorHAnsi"/>
                <w:sz w:val="20"/>
              </w:rPr>
              <w:t>Abstain</w:t>
            </w:r>
          </w:p>
        </w:tc>
      </w:tr>
      <w:tr w:rsidR="00D13335" w:rsidRPr="008A5C42" w14:paraId="45841E71" w14:textId="3481E82A" w:rsidTr="00D13335">
        <w:tc>
          <w:tcPr>
            <w:tcW w:w="4154" w:type="dxa"/>
          </w:tcPr>
          <w:p w14:paraId="050F5619" w14:textId="77777777" w:rsidR="00D13335" w:rsidRPr="008A5C42" w:rsidRDefault="00D13335">
            <w:pPr>
              <w:rPr>
                <w:rFonts w:asciiTheme="minorHAnsi" w:hAnsiTheme="minorHAnsi" w:cstheme="minorHAnsi"/>
                <w:sz w:val="20"/>
              </w:rPr>
            </w:pPr>
            <w:r w:rsidRPr="008A5C42">
              <w:rPr>
                <w:rFonts w:asciiTheme="minorHAnsi" w:hAnsiTheme="minorHAnsi" w:cstheme="minorHAnsi"/>
                <w:b/>
                <w:sz w:val="20"/>
              </w:rPr>
              <w:t>ORDINARY RESOLUTIONS</w:t>
            </w:r>
          </w:p>
        </w:tc>
        <w:tc>
          <w:tcPr>
            <w:tcW w:w="1247" w:type="dxa"/>
          </w:tcPr>
          <w:p w14:paraId="3866A565" w14:textId="77777777" w:rsidR="00D13335" w:rsidRPr="008A5C42" w:rsidRDefault="00D13335">
            <w:pPr>
              <w:rPr>
                <w:rFonts w:asciiTheme="minorHAnsi" w:hAnsiTheme="minorHAnsi" w:cstheme="minorHAnsi"/>
                <w:sz w:val="20"/>
              </w:rPr>
            </w:pPr>
            <w:r w:rsidRPr="008A5C42">
              <w:rPr>
                <w:rFonts w:asciiTheme="minorHAnsi" w:hAnsiTheme="minorHAnsi" w:cstheme="minorHAnsi"/>
                <w:sz w:val="20"/>
              </w:rPr>
              <w:t> </w:t>
            </w:r>
          </w:p>
        </w:tc>
        <w:tc>
          <w:tcPr>
            <w:tcW w:w="1247" w:type="dxa"/>
          </w:tcPr>
          <w:p w14:paraId="54E3E2E4" w14:textId="77777777" w:rsidR="00D13335" w:rsidRPr="008A5C42" w:rsidRDefault="00D13335">
            <w:pPr>
              <w:rPr>
                <w:rFonts w:asciiTheme="minorHAnsi" w:hAnsiTheme="minorHAnsi" w:cstheme="minorHAnsi"/>
                <w:sz w:val="20"/>
              </w:rPr>
            </w:pPr>
            <w:r w:rsidRPr="008A5C42">
              <w:rPr>
                <w:rFonts w:asciiTheme="minorHAnsi" w:hAnsiTheme="minorHAnsi" w:cstheme="minorHAnsi"/>
                <w:sz w:val="20"/>
              </w:rPr>
              <w:t> </w:t>
            </w:r>
          </w:p>
        </w:tc>
        <w:tc>
          <w:tcPr>
            <w:tcW w:w="1247" w:type="dxa"/>
          </w:tcPr>
          <w:p w14:paraId="76B462D4" w14:textId="77777777" w:rsidR="00D13335" w:rsidRPr="008A5C42" w:rsidRDefault="00D13335">
            <w:pPr>
              <w:rPr>
                <w:rFonts w:asciiTheme="minorHAnsi" w:hAnsiTheme="minorHAnsi" w:cstheme="minorHAnsi"/>
                <w:sz w:val="20"/>
              </w:rPr>
            </w:pPr>
          </w:p>
        </w:tc>
      </w:tr>
      <w:tr w:rsidR="00D13335" w:rsidRPr="008A5C42" w14:paraId="462B2A63" w14:textId="70B5D92E" w:rsidTr="00D13335">
        <w:tc>
          <w:tcPr>
            <w:tcW w:w="4154" w:type="dxa"/>
          </w:tcPr>
          <w:p w14:paraId="05C5F861" w14:textId="3061D91B" w:rsidR="00D13335" w:rsidRPr="008A5C42" w:rsidRDefault="00D13335">
            <w:pPr>
              <w:rPr>
                <w:rFonts w:asciiTheme="minorHAnsi" w:hAnsiTheme="minorHAnsi" w:cstheme="minorHAnsi"/>
                <w:sz w:val="20"/>
              </w:rPr>
            </w:pPr>
            <w:r w:rsidRPr="008A5C42">
              <w:rPr>
                <w:rFonts w:asciiTheme="minorHAnsi" w:hAnsiTheme="minorHAnsi" w:cstheme="minorHAnsi"/>
                <w:sz w:val="20"/>
              </w:rPr>
              <w:t xml:space="preserve">2. Resolution </w:t>
            </w:r>
            <w:r>
              <w:rPr>
                <w:rFonts w:asciiTheme="minorHAnsi" w:hAnsiTheme="minorHAnsi" w:cstheme="minorHAnsi"/>
                <w:sz w:val="20"/>
              </w:rPr>
              <w:t>1</w:t>
            </w:r>
            <w:r w:rsidRPr="008A5C42">
              <w:rPr>
                <w:rFonts w:asciiTheme="minorHAnsi" w:hAnsiTheme="minorHAnsi" w:cstheme="minorHAnsi"/>
                <w:sz w:val="20"/>
              </w:rPr>
              <w:t xml:space="preserve"> – item </w:t>
            </w:r>
            <w:r>
              <w:rPr>
                <w:rFonts w:asciiTheme="minorHAnsi" w:hAnsiTheme="minorHAnsi" w:cstheme="minorHAnsi"/>
                <w:sz w:val="20"/>
              </w:rPr>
              <w:t>1</w:t>
            </w:r>
            <w:r w:rsidRPr="008A5C42">
              <w:rPr>
                <w:rFonts w:asciiTheme="minorHAnsi" w:hAnsiTheme="minorHAnsi" w:cstheme="minorHAnsi"/>
                <w:sz w:val="20"/>
              </w:rPr>
              <w:t>ordinary business</w:t>
            </w:r>
          </w:p>
        </w:tc>
        <w:tc>
          <w:tcPr>
            <w:tcW w:w="1247" w:type="dxa"/>
          </w:tcPr>
          <w:p w14:paraId="16D656E4" w14:textId="77777777" w:rsidR="00D13335" w:rsidRPr="008A5C42" w:rsidRDefault="00D13335">
            <w:pPr>
              <w:rPr>
                <w:rFonts w:asciiTheme="minorHAnsi" w:hAnsiTheme="minorHAnsi" w:cstheme="minorHAnsi"/>
                <w:sz w:val="20"/>
              </w:rPr>
            </w:pPr>
            <w:r w:rsidRPr="008A5C42">
              <w:rPr>
                <w:rFonts w:asciiTheme="minorHAnsi" w:hAnsiTheme="minorHAnsi" w:cstheme="minorHAnsi"/>
                <w:sz w:val="20"/>
              </w:rPr>
              <w:t> </w:t>
            </w:r>
          </w:p>
        </w:tc>
        <w:tc>
          <w:tcPr>
            <w:tcW w:w="1247" w:type="dxa"/>
          </w:tcPr>
          <w:p w14:paraId="37D01E67" w14:textId="77777777" w:rsidR="00D13335" w:rsidRPr="008A5C42" w:rsidRDefault="00D13335">
            <w:pPr>
              <w:rPr>
                <w:rFonts w:asciiTheme="minorHAnsi" w:hAnsiTheme="minorHAnsi" w:cstheme="minorHAnsi"/>
                <w:sz w:val="20"/>
              </w:rPr>
            </w:pPr>
            <w:r w:rsidRPr="008A5C42">
              <w:rPr>
                <w:rFonts w:asciiTheme="minorHAnsi" w:hAnsiTheme="minorHAnsi" w:cstheme="minorHAnsi"/>
                <w:sz w:val="20"/>
              </w:rPr>
              <w:t> </w:t>
            </w:r>
          </w:p>
        </w:tc>
        <w:tc>
          <w:tcPr>
            <w:tcW w:w="1247" w:type="dxa"/>
          </w:tcPr>
          <w:p w14:paraId="0B59A2F4" w14:textId="77777777" w:rsidR="00D13335" w:rsidRPr="008A5C42" w:rsidRDefault="00D13335">
            <w:pPr>
              <w:rPr>
                <w:rFonts w:asciiTheme="minorHAnsi" w:hAnsiTheme="minorHAnsi" w:cstheme="minorHAnsi"/>
                <w:sz w:val="20"/>
              </w:rPr>
            </w:pPr>
          </w:p>
        </w:tc>
      </w:tr>
      <w:tr w:rsidR="00D13335" w:rsidRPr="008A5C42" w14:paraId="5402CE0F" w14:textId="4E9645DC" w:rsidTr="00D13335">
        <w:tc>
          <w:tcPr>
            <w:tcW w:w="4154" w:type="dxa"/>
          </w:tcPr>
          <w:p w14:paraId="0105F10F" w14:textId="4B3A4BF5" w:rsidR="00D13335" w:rsidRPr="008A5C42" w:rsidRDefault="00D13335">
            <w:pPr>
              <w:rPr>
                <w:rFonts w:asciiTheme="minorHAnsi" w:hAnsiTheme="minorHAnsi" w:cstheme="minorHAnsi"/>
                <w:sz w:val="20"/>
              </w:rPr>
            </w:pPr>
            <w:r w:rsidRPr="008A5C42">
              <w:rPr>
                <w:rFonts w:asciiTheme="minorHAnsi" w:hAnsiTheme="minorHAnsi" w:cstheme="minorHAnsi"/>
                <w:sz w:val="20"/>
              </w:rPr>
              <w:t xml:space="preserve">3. Resolution </w:t>
            </w:r>
            <w:r>
              <w:rPr>
                <w:rFonts w:asciiTheme="minorHAnsi" w:hAnsiTheme="minorHAnsi" w:cstheme="minorHAnsi"/>
                <w:sz w:val="20"/>
              </w:rPr>
              <w:t>2</w:t>
            </w:r>
            <w:r w:rsidRPr="008A5C42">
              <w:rPr>
                <w:rFonts w:asciiTheme="minorHAnsi" w:hAnsiTheme="minorHAnsi" w:cstheme="minorHAnsi"/>
                <w:sz w:val="20"/>
              </w:rPr>
              <w:t xml:space="preserve"> – item </w:t>
            </w:r>
            <w:r>
              <w:rPr>
                <w:rFonts w:asciiTheme="minorHAnsi" w:hAnsiTheme="minorHAnsi" w:cstheme="minorHAnsi"/>
                <w:sz w:val="20"/>
              </w:rPr>
              <w:t>2</w:t>
            </w:r>
            <w:r w:rsidRPr="008A5C42">
              <w:rPr>
                <w:rFonts w:asciiTheme="minorHAnsi" w:hAnsiTheme="minorHAnsi" w:cstheme="minorHAnsi"/>
                <w:sz w:val="20"/>
              </w:rPr>
              <w:t xml:space="preserve"> ordinary business</w:t>
            </w:r>
          </w:p>
        </w:tc>
        <w:tc>
          <w:tcPr>
            <w:tcW w:w="1247" w:type="dxa"/>
          </w:tcPr>
          <w:p w14:paraId="5BFD7ECD" w14:textId="77777777" w:rsidR="00D13335" w:rsidRPr="008A5C42" w:rsidRDefault="00D13335">
            <w:pPr>
              <w:rPr>
                <w:rFonts w:asciiTheme="minorHAnsi" w:hAnsiTheme="minorHAnsi" w:cstheme="minorHAnsi"/>
                <w:sz w:val="20"/>
              </w:rPr>
            </w:pPr>
            <w:r w:rsidRPr="008A5C42">
              <w:rPr>
                <w:rFonts w:asciiTheme="minorHAnsi" w:hAnsiTheme="minorHAnsi" w:cstheme="minorHAnsi"/>
                <w:sz w:val="20"/>
              </w:rPr>
              <w:t> </w:t>
            </w:r>
          </w:p>
        </w:tc>
        <w:tc>
          <w:tcPr>
            <w:tcW w:w="1247" w:type="dxa"/>
          </w:tcPr>
          <w:p w14:paraId="26F65AB6" w14:textId="77777777" w:rsidR="00D13335" w:rsidRPr="008A5C42" w:rsidRDefault="00D13335">
            <w:pPr>
              <w:rPr>
                <w:rFonts w:asciiTheme="minorHAnsi" w:hAnsiTheme="minorHAnsi" w:cstheme="minorHAnsi"/>
                <w:sz w:val="20"/>
              </w:rPr>
            </w:pPr>
            <w:r w:rsidRPr="008A5C42">
              <w:rPr>
                <w:rFonts w:asciiTheme="minorHAnsi" w:hAnsiTheme="minorHAnsi" w:cstheme="minorHAnsi"/>
                <w:sz w:val="20"/>
              </w:rPr>
              <w:t> </w:t>
            </w:r>
          </w:p>
        </w:tc>
        <w:tc>
          <w:tcPr>
            <w:tcW w:w="1247" w:type="dxa"/>
          </w:tcPr>
          <w:p w14:paraId="7602DA71" w14:textId="77777777" w:rsidR="00D13335" w:rsidRPr="008A5C42" w:rsidRDefault="00D13335">
            <w:pPr>
              <w:rPr>
                <w:rFonts w:asciiTheme="minorHAnsi" w:hAnsiTheme="minorHAnsi" w:cstheme="minorHAnsi"/>
                <w:sz w:val="20"/>
              </w:rPr>
            </w:pPr>
          </w:p>
        </w:tc>
      </w:tr>
      <w:tr w:rsidR="00D13335" w:rsidRPr="008A5C42" w14:paraId="318F8B88" w14:textId="02091AC7" w:rsidTr="00D13335">
        <w:tc>
          <w:tcPr>
            <w:tcW w:w="4154" w:type="dxa"/>
          </w:tcPr>
          <w:p w14:paraId="0AA7FC67" w14:textId="6C8423F1" w:rsidR="00D13335" w:rsidRPr="008A5C42" w:rsidRDefault="00D13335">
            <w:pPr>
              <w:rPr>
                <w:rFonts w:asciiTheme="minorHAnsi" w:hAnsiTheme="minorHAnsi" w:cstheme="minorHAnsi"/>
                <w:sz w:val="20"/>
              </w:rPr>
            </w:pPr>
            <w:r w:rsidRPr="008A5C42">
              <w:rPr>
                <w:rFonts w:asciiTheme="minorHAnsi" w:hAnsiTheme="minorHAnsi" w:cstheme="minorHAnsi"/>
                <w:sz w:val="20"/>
              </w:rPr>
              <w:t xml:space="preserve">4. Resolution </w:t>
            </w:r>
            <w:r>
              <w:rPr>
                <w:rFonts w:asciiTheme="minorHAnsi" w:hAnsiTheme="minorHAnsi" w:cstheme="minorHAnsi"/>
                <w:sz w:val="20"/>
              </w:rPr>
              <w:t>3</w:t>
            </w:r>
            <w:r w:rsidRPr="008A5C42">
              <w:rPr>
                <w:rFonts w:asciiTheme="minorHAnsi" w:hAnsiTheme="minorHAnsi" w:cstheme="minorHAnsi"/>
                <w:sz w:val="20"/>
              </w:rPr>
              <w:t xml:space="preserve"> – item </w:t>
            </w:r>
            <w:r>
              <w:rPr>
                <w:rFonts w:asciiTheme="minorHAnsi" w:hAnsiTheme="minorHAnsi" w:cstheme="minorHAnsi"/>
                <w:sz w:val="20"/>
              </w:rPr>
              <w:t>3</w:t>
            </w:r>
            <w:r w:rsidRPr="008A5C42">
              <w:rPr>
                <w:rFonts w:asciiTheme="minorHAnsi" w:hAnsiTheme="minorHAnsi" w:cstheme="minorHAnsi"/>
                <w:sz w:val="20"/>
              </w:rPr>
              <w:t xml:space="preserve"> ordinary business </w:t>
            </w:r>
          </w:p>
        </w:tc>
        <w:tc>
          <w:tcPr>
            <w:tcW w:w="1247" w:type="dxa"/>
          </w:tcPr>
          <w:p w14:paraId="698AC4EC" w14:textId="77777777" w:rsidR="00D13335" w:rsidRPr="008A5C42" w:rsidRDefault="00D13335">
            <w:pPr>
              <w:rPr>
                <w:rFonts w:asciiTheme="minorHAnsi" w:hAnsiTheme="minorHAnsi" w:cstheme="minorHAnsi"/>
                <w:sz w:val="20"/>
              </w:rPr>
            </w:pPr>
          </w:p>
        </w:tc>
        <w:tc>
          <w:tcPr>
            <w:tcW w:w="1247" w:type="dxa"/>
          </w:tcPr>
          <w:p w14:paraId="0BB172D8" w14:textId="77777777" w:rsidR="00D13335" w:rsidRPr="008A5C42" w:rsidRDefault="00D13335">
            <w:pPr>
              <w:rPr>
                <w:rFonts w:asciiTheme="minorHAnsi" w:hAnsiTheme="minorHAnsi" w:cstheme="minorHAnsi"/>
                <w:sz w:val="20"/>
              </w:rPr>
            </w:pPr>
          </w:p>
        </w:tc>
        <w:tc>
          <w:tcPr>
            <w:tcW w:w="1247" w:type="dxa"/>
          </w:tcPr>
          <w:p w14:paraId="3254ECD5" w14:textId="77777777" w:rsidR="00D13335" w:rsidRPr="008A5C42" w:rsidRDefault="00D13335">
            <w:pPr>
              <w:rPr>
                <w:rFonts w:asciiTheme="minorHAnsi" w:hAnsiTheme="minorHAnsi" w:cstheme="minorHAnsi"/>
                <w:sz w:val="20"/>
              </w:rPr>
            </w:pPr>
          </w:p>
        </w:tc>
      </w:tr>
      <w:tr w:rsidR="00D13335" w:rsidRPr="008A5C42" w14:paraId="5B48B9F7" w14:textId="48B3B54A" w:rsidTr="00D13335">
        <w:tc>
          <w:tcPr>
            <w:tcW w:w="4154" w:type="dxa"/>
          </w:tcPr>
          <w:p w14:paraId="6AE8A9AF" w14:textId="286647AA" w:rsidR="00D13335" w:rsidRPr="008A5C42" w:rsidRDefault="00D13335">
            <w:pPr>
              <w:rPr>
                <w:rFonts w:asciiTheme="minorHAnsi" w:hAnsiTheme="minorHAnsi" w:cstheme="minorHAnsi"/>
                <w:sz w:val="20"/>
              </w:rPr>
            </w:pPr>
            <w:r w:rsidRPr="008A5C42">
              <w:rPr>
                <w:rFonts w:asciiTheme="minorHAnsi" w:hAnsiTheme="minorHAnsi" w:cstheme="minorHAnsi"/>
                <w:sz w:val="20"/>
              </w:rPr>
              <w:t xml:space="preserve">5. Resolution </w:t>
            </w:r>
            <w:r>
              <w:rPr>
                <w:rFonts w:asciiTheme="minorHAnsi" w:hAnsiTheme="minorHAnsi" w:cstheme="minorHAnsi"/>
                <w:sz w:val="20"/>
              </w:rPr>
              <w:t>4</w:t>
            </w:r>
            <w:r w:rsidRPr="008A5C42">
              <w:rPr>
                <w:rFonts w:asciiTheme="minorHAnsi" w:hAnsiTheme="minorHAnsi" w:cstheme="minorHAnsi"/>
                <w:sz w:val="20"/>
              </w:rPr>
              <w:t xml:space="preserve"> – item </w:t>
            </w:r>
            <w:r>
              <w:rPr>
                <w:rFonts w:asciiTheme="minorHAnsi" w:hAnsiTheme="minorHAnsi" w:cstheme="minorHAnsi"/>
                <w:sz w:val="20"/>
              </w:rPr>
              <w:t>4</w:t>
            </w:r>
            <w:r w:rsidRPr="008A5C42">
              <w:rPr>
                <w:rFonts w:asciiTheme="minorHAnsi" w:hAnsiTheme="minorHAnsi" w:cstheme="minorHAnsi"/>
                <w:sz w:val="20"/>
              </w:rPr>
              <w:t xml:space="preserve"> ordinary business</w:t>
            </w:r>
          </w:p>
        </w:tc>
        <w:tc>
          <w:tcPr>
            <w:tcW w:w="1247" w:type="dxa"/>
          </w:tcPr>
          <w:p w14:paraId="7AC29123" w14:textId="77777777" w:rsidR="00D13335" w:rsidRPr="008A5C42" w:rsidRDefault="00D13335">
            <w:pPr>
              <w:rPr>
                <w:rFonts w:asciiTheme="minorHAnsi" w:hAnsiTheme="minorHAnsi" w:cstheme="minorHAnsi"/>
                <w:sz w:val="20"/>
              </w:rPr>
            </w:pPr>
          </w:p>
        </w:tc>
        <w:tc>
          <w:tcPr>
            <w:tcW w:w="1247" w:type="dxa"/>
          </w:tcPr>
          <w:p w14:paraId="1546E194" w14:textId="77777777" w:rsidR="00D13335" w:rsidRPr="008A5C42" w:rsidRDefault="00D13335">
            <w:pPr>
              <w:rPr>
                <w:rFonts w:asciiTheme="minorHAnsi" w:hAnsiTheme="minorHAnsi" w:cstheme="minorHAnsi"/>
                <w:sz w:val="20"/>
              </w:rPr>
            </w:pPr>
          </w:p>
        </w:tc>
        <w:tc>
          <w:tcPr>
            <w:tcW w:w="1247" w:type="dxa"/>
          </w:tcPr>
          <w:p w14:paraId="313EC1D5" w14:textId="77777777" w:rsidR="00D13335" w:rsidRPr="008A5C42" w:rsidRDefault="00D13335">
            <w:pPr>
              <w:rPr>
                <w:rFonts w:asciiTheme="minorHAnsi" w:hAnsiTheme="minorHAnsi" w:cstheme="minorHAnsi"/>
                <w:sz w:val="20"/>
              </w:rPr>
            </w:pPr>
          </w:p>
        </w:tc>
      </w:tr>
      <w:tr w:rsidR="00D13335" w:rsidRPr="008A5C42" w14:paraId="7A35D691" w14:textId="33D197CF" w:rsidTr="00D13335">
        <w:tc>
          <w:tcPr>
            <w:tcW w:w="4154" w:type="dxa"/>
          </w:tcPr>
          <w:p w14:paraId="0A4FC5C6" w14:textId="7229121F" w:rsidR="00D13335" w:rsidRPr="008A5C42" w:rsidRDefault="00D13335">
            <w:pPr>
              <w:rPr>
                <w:rFonts w:asciiTheme="minorHAnsi" w:hAnsiTheme="minorHAnsi" w:cstheme="minorHAnsi"/>
                <w:sz w:val="20"/>
              </w:rPr>
            </w:pPr>
            <w:r w:rsidRPr="008A5C42">
              <w:rPr>
                <w:rFonts w:asciiTheme="minorHAnsi" w:hAnsiTheme="minorHAnsi" w:cstheme="minorHAnsi"/>
                <w:sz w:val="20"/>
              </w:rPr>
              <w:t xml:space="preserve">5. Resolution 5 – item </w:t>
            </w:r>
            <w:r>
              <w:rPr>
                <w:rFonts w:asciiTheme="minorHAnsi" w:hAnsiTheme="minorHAnsi" w:cstheme="minorHAnsi"/>
                <w:sz w:val="20"/>
              </w:rPr>
              <w:t>5</w:t>
            </w:r>
            <w:r w:rsidRPr="008A5C42">
              <w:rPr>
                <w:rFonts w:asciiTheme="minorHAnsi" w:hAnsiTheme="minorHAnsi" w:cstheme="minorHAnsi"/>
                <w:sz w:val="20"/>
              </w:rPr>
              <w:t xml:space="preserve"> ordinary business</w:t>
            </w:r>
          </w:p>
        </w:tc>
        <w:tc>
          <w:tcPr>
            <w:tcW w:w="1247" w:type="dxa"/>
          </w:tcPr>
          <w:p w14:paraId="3162E40B" w14:textId="77777777" w:rsidR="00D13335" w:rsidRPr="008A5C42" w:rsidRDefault="00D13335">
            <w:pPr>
              <w:rPr>
                <w:rFonts w:asciiTheme="minorHAnsi" w:hAnsiTheme="minorHAnsi" w:cstheme="minorHAnsi"/>
                <w:sz w:val="20"/>
              </w:rPr>
            </w:pPr>
          </w:p>
        </w:tc>
        <w:tc>
          <w:tcPr>
            <w:tcW w:w="1247" w:type="dxa"/>
          </w:tcPr>
          <w:p w14:paraId="39D34CCB" w14:textId="77777777" w:rsidR="00D13335" w:rsidRPr="008A5C42" w:rsidRDefault="00D13335">
            <w:pPr>
              <w:rPr>
                <w:rFonts w:asciiTheme="minorHAnsi" w:hAnsiTheme="minorHAnsi" w:cstheme="minorHAnsi"/>
                <w:sz w:val="20"/>
              </w:rPr>
            </w:pPr>
          </w:p>
        </w:tc>
        <w:tc>
          <w:tcPr>
            <w:tcW w:w="1247" w:type="dxa"/>
          </w:tcPr>
          <w:p w14:paraId="0AB9B612" w14:textId="77777777" w:rsidR="00D13335" w:rsidRPr="008A5C42" w:rsidRDefault="00D13335">
            <w:pPr>
              <w:rPr>
                <w:rFonts w:asciiTheme="minorHAnsi" w:hAnsiTheme="minorHAnsi" w:cstheme="minorHAnsi"/>
                <w:sz w:val="20"/>
              </w:rPr>
            </w:pPr>
          </w:p>
        </w:tc>
      </w:tr>
    </w:tbl>
    <w:p w14:paraId="730DF371" w14:textId="1090CB59" w:rsidR="006F2CBA" w:rsidRPr="008A5C42" w:rsidRDefault="00952ACF" w:rsidP="004436E8">
      <w:pPr>
        <w:pStyle w:val="NormalSpaced"/>
        <w:rPr>
          <w:rFonts w:asciiTheme="minorHAnsi" w:hAnsiTheme="minorHAnsi" w:cstheme="minorHAnsi"/>
          <w:sz w:val="20"/>
        </w:rPr>
      </w:pPr>
      <w:r w:rsidRPr="008A5C42">
        <w:rPr>
          <w:rFonts w:asciiTheme="minorHAnsi" w:hAnsiTheme="minorHAnsi" w:cstheme="minorHAnsi"/>
          <w:sz w:val="20"/>
        </w:rPr>
        <w:t xml:space="preserve"> </w:t>
      </w:r>
    </w:p>
    <w:p w14:paraId="794133DB" w14:textId="77777777" w:rsidR="00770AB0" w:rsidRPr="008A5C42" w:rsidRDefault="00303CE3">
      <w:pPr>
        <w:pStyle w:val="NormalSpaced"/>
        <w:rPr>
          <w:rFonts w:asciiTheme="minorHAnsi" w:hAnsiTheme="minorHAnsi" w:cstheme="minorHAnsi"/>
          <w:sz w:val="20"/>
        </w:rPr>
      </w:pPr>
      <w:r w:rsidRPr="008A5C42">
        <w:rPr>
          <w:rFonts w:asciiTheme="minorHAnsi" w:hAnsiTheme="minorHAnsi" w:cstheme="minorHAnsi"/>
          <w:sz w:val="20"/>
        </w:rPr>
        <w:t>Unless otherwise instructed the proxy may vote as he or she thinks fit or abstain from voting.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5"/>
        <w:gridCol w:w="2492"/>
      </w:tblGrid>
      <w:tr w:rsidR="00770AB0" w:rsidRPr="008A5C42" w14:paraId="3F52E8B0" w14:textId="77777777">
        <w:tc>
          <w:tcPr>
            <w:tcW w:w="5815" w:type="dxa"/>
          </w:tcPr>
          <w:p w14:paraId="556F486D" w14:textId="77777777" w:rsidR="00770AB0" w:rsidRPr="008A5C42" w:rsidRDefault="00952ACF">
            <w:pPr>
              <w:rPr>
                <w:rFonts w:asciiTheme="minorHAnsi" w:hAnsiTheme="minorHAnsi" w:cstheme="minorHAnsi"/>
                <w:sz w:val="20"/>
              </w:rPr>
            </w:pPr>
            <w:r w:rsidRPr="008A5C42">
              <w:rPr>
                <w:rFonts w:asciiTheme="minorHAnsi" w:hAnsiTheme="minorHAnsi" w:cstheme="minorHAnsi"/>
                <w:b/>
                <w:sz w:val="20"/>
              </w:rPr>
              <w:t>Signature</w:t>
            </w:r>
          </w:p>
        </w:tc>
        <w:tc>
          <w:tcPr>
            <w:tcW w:w="2492" w:type="dxa"/>
          </w:tcPr>
          <w:p w14:paraId="293A5EC8" w14:textId="77777777" w:rsidR="00770AB0" w:rsidRPr="008A5C42" w:rsidRDefault="00952ACF">
            <w:pPr>
              <w:rPr>
                <w:rFonts w:asciiTheme="minorHAnsi" w:hAnsiTheme="minorHAnsi" w:cstheme="minorHAnsi"/>
                <w:sz w:val="20"/>
              </w:rPr>
            </w:pPr>
            <w:r w:rsidRPr="008A5C42">
              <w:rPr>
                <w:rFonts w:asciiTheme="minorHAnsi" w:hAnsiTheme="minorHAnsi" w:cstheme="minorHAnsi"/>
                <w:b/>
                <w:sz w:val="20"/>
              </w:rPr>
              <w:t>Date</w:t>
            </w:r>
          </w:p>
        </w:tc>
      </w:tr>
      <w:tr w:rsidR="00770AB0" w:rsidRPr="008A5C42" w14:paraId="71B6334B" w14:textId="77777777" w:rsidTr="00D13335">
        <w:trPr>
          <w:trHeight w:val="666"/>
        </w:trPr>
        <w:tc>
          <w:tcPr>
            <w:tcW w:w="5815" w:type="dxa"/>
          </w:tcPr>
          <w:p w14:paraId="6AB56D18" w14:textId="77777777" w:rsidR="00770AB0" w:rsidRPr="008A5C42" w:rsidRDefault="00952ACF">
            <w:pPr>
              <w:rPr>
                <w:rFonts w:asciiTheme="minorHAnsi" w:hAnsiTheme="minorHAnsi" w:cstheme="minorHAnsi"/>
                <w:sz w:val="20"/>
              </w:rPr>
            </w:pPr>
            <w:r w:rsidRPr="008A5C42">
              <w:rPr>
                <w:rFonts w:asciiTheme="minorHAnsi" w:hAnsiTheme="minorHAnsi" w:cstheme="minorHAnsi"/>
                <w:sz w:val="20"/>
              </w:rPr>
              <w:t> </w:t>
            </w:r>
          </w:p>
        </w:tc>
        <w:tc>
          <w:tcPr>
            <w:tcW w:w="2492" w:type="dxa"/>
          </w:tcPr>
          <w:p w14:paraId="4D2724A9" w14:textId="2CA92AF8" w:rsidR="00770AB0" w:rsidRPr="008A5C42" w:rsidRDefault="00770AB0" w:rsidP="00303CE3">
            <w:pPr>
              <w:rPr>
                <w:rFonts w:asciiTheme="minorHAnsi" w:hAnsiTheme="minorHAnsi" w:cstheme="minorHAnsi"/>
                <w:sz w:val="20"/>
              </w:rPr>
            </w:pPr>
          </w:p>
        </w:tc>
      </w:tr>
    </w:tbl>
    <w:p w14:paraId="5F0519EB" w14:textId="77777777" w:rsidR="006F2CBA" w:rsidRPr="008A5C42" w:rsidRDefault="006F2CBA">
      <w:pPr>
        <w:pStyle w:val="NormalSpaced"/>
        <w:rPr>
          <w:rFonts w:asciiTheme="minorHAnsi" w:hAnsiTheme="minorHAnsi" w:cstheme="minorHAnsi"/>
          <w:sz w:val="20"/>
        </w:rPr>
      </w:pPr>
    </w:p>
    <w:p w14:paraId="2604DA95" w14:textId="77777777" w:rsidR="00770AB0" w:rsidRPr="006C73BC" w:rsidRDefault="00303CE3">
      <w:pPr>
        <w:pStyle w:val="NormalSpaced"/>
        <w:rPr>
          <w:rFonts w:asciiTheme="minorHAnsi" w:hAnsiTheme="minorHAnsi" w:cstheme="minorHAnsi"/>
          <w:bCs/>
          <w:sz w:val="20"/>
        </w:rPr>
      </w:pPr>
      <w:r w:rsidRPr="006C73BC">
        <w:rPr>
          <w:rFonts w:asciiTheme="minorHAnsi" w:hAnsiTheme="minorHAnsi" w:cstheme="minorHAnsi"/>
          <w:bCs/>
          <w:sz w:val="20"/>
        </w:rPr>
        <w:t xml:space="preserve">NOTE: The appointment of a proxy and any authority under which it is executed or a copy of such authority certified </w:t>
      </w:r>
      <w:proofErr w:type="spellStart"/>
      <w:r w:rsidRPr="006C73BC">
        <w:rPr>
          <w:rFonts w:asciiTheme="minorHAnsi" w:hAnsiTheme="minorHAnsi" w:cstheme="minorHAnsi"/>
          <w:bCs/>
          <w:sz w:val="20"/>
        </w:rPr>
        <w:t>notarially</w:t>
      </w:r>
      <w:proofErr w:type="spellEnd"/>
      <w:r w:rsidRPr="006C73BC">
        <w:rPr>
          <w:rFonts w:asciiTheme="minorHAnsi" w:hAnsiTheme="minorHAnsi" w:cstheme="minorHAnsi"/>
          <w:bCs/>
          <w:sz w:val="20"/>
        </w:rPr>
        <w:t xml:space="preserve"> or in some other way approved by the Directors may be deposited with the Charity or at such other place within Surrey specified in the notice convening the meeting not less than 48 hours before the time for holding the meeting or an adjourned meeting at which the person named in the instrument proposes to vote and an appointment of proxy which is not deposited delivered or received in a manner so permitted shall be invalid.</w:t>
      </w:r>
    </w:p>
    <w:p w14:paraId="5BF394A9" w14:textId="279F80AB" w:rsidR="00DE207D" w:rsidRPr="006C73BC" w:rsidRDefault="00DE207D" w:rsidP="00DE207D">
      <w:pPr>
        <w:rPr>
          <w:rFonts w:asciiTheme="minorHAnsi" w:hAnsiTheme="minorHAnsi" w:cstheme="minorHAnsi"/>
          <w:bCs/>
          <w:i/>
          <w:iCs/>
          <w:sz w:val="20"/>
        </w:rPr>
      </w:pPr>
      <w:r w:rsidRPr="006C73BC">
        <w:rPr>
          <w:rFonts w:asciiTheme="minorHAnsi" w:hAnsiTheme="minorHAnsi" w:cstheme="minorHAnsi"/>
          <w:bCs/>
          <w:i/>
          <w:iCs/>
          <w:sz w:val="20"/>
        </w:rPr>
        <w:t>This proxy may be submitted by post to</w:t>
      </w:r>
      <w:r w:rsidR="006C73BC" w:rsidRPr="006C73BC">
        <w:rPr>
          <w:rFonts w:asciiTheme="minorHAnsi" w:hAnsiTheme="minorHAnsi" w:cstheme="minorHAnsi"/>
          <w:bCs/>
          <w:i/>
          <w:iCs/>
          <w:sz w:val="20"/>
        </w:rPr>
        <w:t>:</w:t>
      </w:r>
    </w:p>
    <w:p w14:paraId="23423F00" w14:textId="77777777" w:rsidR="00303CE3" w:rsidRPr="006C73BC" w:rsidRDefault="00303CE3" w:rsidP="00303CE3">
      <w:pPr>
        <w:rPr>
          <w:rFonts w:asciiTheme="minorHAnsi" w:hAnsiTheme="minorHAnsi" w:cstheme="minorHAnsi"/>
          <w:bCs/>
          <w:sz w:val="20"/>
        </w:rPr>
      </w:pPr>
      <w:r w:rsidRPr="006C73BC">
        <w:rPr>
          <w:rFonts w:asciiTheme="minorHAnsi" w:hAnsiTheme="minorHAnsi" w:cstheme="minorHAnsi"/>
          <w:bCs/>
          <w:sz w:val="20"/>
        </w:rPr>
        <w:t>To: The Company Secretary</w:t>
      </w:r>
    </w:p>
    <w:p w14:paraId="3F77B7AB" w14:textId="77777777" w:rsidR="00303CE3" w:rsidRPr="006C73BC" w:rsidRDefault="00303CE3" w:rsidP="00303CE3">
      <w:pPr>
        <w:rPr>
          <w:rFonts w:asciiTheme="minorHAnsi" w:hAnsiTheme="minorHAnsi" w:cstheme="minorHAnsi"/>
          <w:bCs/>
          <w:sz w:val="20"/>
        </w:rPr>
      </w:pPr>
      <w:r w:rsidRPr="006C73BC">
        <w:rPr>
          <w:rFonts w:asciiTheme="minorHAnsi" w:hAnsiTheme="minorHAnsi" w:cstheme="minorHAnsi"/>
          <w:bCs/>
          <w:sz w:val="20"/>
        </w:rPr>
        <w:t>Horsell Common Preservation Society Limited</w:t>
      </w:r>
    </w:p>
    <w:bookmarkEnd w:id="0"/>
    <w:p w14:paraId="74AF45CE" w14:textId="111004C9" w:rsidR="00303CE3" w:rsidRPr="006C73BC" w:rsidRDefault="004436E8" w:rsidP="00303CE3">
      <w:pPr>
        <w:rPr>
          <w:rFonts w:asciiTheme="minorHAnsi" w:hAnsiTheme="minorHAnsi" w:cstheme="minorHAnsi"/>
          <w:bCs/>
          <w:sz w:val="20"/>
        </w:rPr>
      </w:pPr>
      <w:r w:rsidRPr="006C73BC">
        <w:rPr>
          <w:rFonts w:asciiTheme="minorHAnsi" w:hAnsiTheme="minorHAnsi" w:cstheme="minorHAnsi"/>
          <w:bCs/>
          <w:sz w:val="20"/>
        </w:rPr>
        <w:t>Heather Farm, Horsell Common, GU21 4XY</w:t>
      </w:r>
    </w:p>
    <w:p w14:paraId="5B0E097D" w14:textId="77777777" w:rsidR="006C73BC" w:rsidRDefault="006C73BC" w:rsidP="00303CE3">
      <w:pPr>
        <w:rPr>
          <w:rFonts w:asciiTheme="minorHAnsi" w:hAnsiTheme="minorHAnsi" w:cstheme="minorHAnsi"/>
          <w:bCs/>
          <w:sz w:val="20"/>
        </w:rPr>
      </w:pPr>
      <w:r w:rsidRPr="006C73BC">
        <w:rPr>
          <w:rFonts w:asciiTheme="minorHAnsi" w:hAnsiTheme="minorHAnsi" w:cstheme="minorHAnsi"/>
          <w:bCs/>
          <w:i/>
          <w:iCs/>
          <w:sz w:val="20"/>
        </w:rPr>
        <w:t xml:space="preserve"> Or via email to</w:t>
      </w:r>
      <w:r w:rsidRPr="006C73BC">
        <w:rPr>
          <w:rFonts w:asciiTheme="minorHAnsi" w:hAnsiTheme="minorHAnsi" w:cstheme="minorHAnsi"/>
          <w:bCs/>
          <w:sz w:val="20"/>
        </w:rPr>
        <w:t xml:space="preserve"> </w:t>
      </w:r>
    </w:p>
    <w:p w14:paraId="0BC34535" w14:textId="77777777" w:rsidR="006C73BC" w:rsidRDefault="006C73BC" w:rsidP="00303CE3">
      <w:pPr>
        <w:rPr>
          <w:rFonts w:asciiTheme="minorHAnsi" w:hAnsiTheme="minorHAnsi" w:cstheme="minorHAnsi"/>
          <w:bCs/>
          <w:sz w:val="20"/>
        </w:rPr>
      </w:pPr>
      <w:r w:rsidRPr="006C73BC">
        <w:rPr>
          <w:rFonts w:asciiTheme="minorHAnsi" w:hAnsiTheme="minorHAnsi" w:cstheme="minorHAnsi"/>
          <w:bCs/>
          <w:sz w:val="20"/>
        </w:rPr>
        <w:t>accounts@horsellcommon.org.uk</w:t>
      </w:r>
    </w:p>
    <w:p w14:paraId="32437814" w14:textId="77777777" w:rsidR="006D18D2" w:rsidRPr="006D18D2" w:rsidRDefault="006D18D2" w:rsidP="006D18D2">
      <w:pPr>
        <w:rPr>
          <w:rFonts w:asciiTheme="minorHAnsi" w:hAnsiTheme="minorHAnsi" w:cstheme="minorHAnsi"/>
          <w:sz w:val="20"/>
        </w:rPr>
      </w:pPr>
    </w:p>
    <w:p w14:paraId="62582636" w14:textId="77777777" w:rsidR="006D18D2" w:rsidRPr="006D18D2" w:rsidRDefault="006D18D2" w:rsidP="006D18D2">
      <w:pPr>
        <w:rPr>
          <w:rFonts w:asciiTheme="minorHAnsi" w:hAnsiTheme="minorHAnsi" w:cstheme="minorHAnsi"/>
          <w:sz w:val="20"/>
        </w:rPr>
      </w:pPr>
    </w:p>
    <w:p w14:paraId="38163FE0" w14:textId="77777777" w:rsidR="006D18D2" w:rsidRDefault="006D18D2" w:rsidP="006D18D2">
      <w:pPr>
        <w:rPr>
          <w:rFonts w:asciiTheme="minorHAnsi" w:hAnsiTheme="minorHAnsi" w:cstheme="minorHAnsi"/>
          <w:bCs/>
          <w:sz w:val="20"/>
        </w:rPr>
      </w:pPr>
    </w:p>
    <w:p w14:paraId="5635E0FF" w14:textId="77777777" w:rsidR="006D18D2" w:rsidRPr="006D18D2" w:rsidRDefault="006D18D2" w:rsidP="006D18D2">
      <w:pPr>
        <w:rPr>
          <w:rFonts w:asciiTheme="minorHAnsi" w:hAnsiTheme="minorHAnsi" w:cstheme="minorHAnsi"/>
          <w:sz w:val="20"/>
        </w:rPr>
      </w:pPr>
    </w:p>
    <w:sectPr w:rsidR="006D18D2" w:rsidRPr="006D18D2" w:rsidSect="004436E8">
      <w:footerReference w:type="default" r:id="rId11"/>
      <w:pgSz w:w="11907" w:h="16839"/>
      <w:pgMar w:top="851" w:right="1800" w:bottom="993" w:left="1800" w:header="720" w:footer="720" w:gutter="0"/>
      <w:paperSrc w:first="10001" w:other="1000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C55" w14:textId="77777777" w:rsidR="00C3658D" w:rsidRDefault="00C3658D">
      <w:r>
        <w:separator/>
      </w:r>
    </w:p>
  </w:endnote>
  <w:endnote w:type="continuationSeparator" w:id="0">
    <w:p w14:paraId="7C5A20E0" w14:textId="77777777" w:rsidR="00C3658D" w:rsidRDefault="00C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84CC" w14:textId="6C05751E" w:rsidR="00303CE3" w:rsidRDefault="00303C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5554" w14:textId="77777777" w:rsidR="00C3658D" w:rsidRDefault="00C3658D">
      <w:r>
        <w:separator/>
      </w:r>
    </w:p>
  </w:footnote>
  <w:footnote w:type="continuationSeparator" w:id="0">
    <w:p w14:paraId="1044494F" w14:textId="77777777" w:rsidR="00C3658D" w:rsidRDefault="00C3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83502334">
    <w:abstractNumId w:val="3"/>
  </w:num>
  <w:num w:numId="2" w16cid:durableId="1008294025">
    <w:abstractNumId w:val="21"/>
  </w:num>
  <w:num w:numId="3" w16cid:durableId="445273003">
    <w:abstractNumId w:val="19"/>
  </w:num>
  <w:num w:numId="4" w16cid:durableId="355472571">
    <w:abstractNumId w:val="22"/>
  </w:num>
  <w:num w:numId="5" w16cid:durableId="1514874512">
    <w:abstractNumId w:val="15"/>
  </w:num>
  <w:num w:numId="6" w16cid:durableId="47075577">
    <w:abstractNumId w:val="8"/>
  </w:num>
  <w:num w:numId="7" w16cid:durableId="625818127">
    <w:abstractNumId w:val="20"/>
  </w:num>
  <w:num w:numId="8" w16cid:durableId="136344278">
    <w:abstractNumId w:val="2"/>
  </w:num>
  <w:num w:numId="9" w16cid:durableId="1782602733">
    <w:abstractNumId w:val="17"/>
  </w:num>
  <w:num w:numId="10" w16cid:durableId="231620447">
    <w:abstractNumId w:val="5"/>
  </w:num>
  <w:num w:numId="11" w16cid:durableId="950892078">
    <w:abstractNumId w:val="16"/>
  </w:num>
  <w:num w:numId="12" w16cid:durableId="117995762">
    <w:abstractNumId w:val="4"/>
  </w:num>
  <w:num w:numId="13" w16cid:durableId="503588024">
    <w:abstractNumId w:val="9"/>
  </w:num>
  <w:num w:numId="14" w16cid:durableId="538905728">
    <w:abstractNumId w:val="6"/>
  </w:num>
  <w:num w:numId="15" w16cid:durableId="1502355881">
    <w:abstractNumId w:val="23"/>
  </w:num>
  <w:num w:numId="16" w16cid:durableId="938874226">
    <w:abstractNumId w:val="7"/>
  </w:num>
  <w:num w:numId="17" w16cid:durableId="1333871439">
    <w:abstractNumId w:val="10"/>
  </w:num>
  <w:num w:numId="18" w16cid:durableId="1270744016">
    <w:abstractNumId w:val="1"/>
  </w:num>
  <w:num w:numId="19" w16cid:durableId="765881506">
    <w:abstractNumId w:val="20"/>
  </w:num>
  <w:num w:numId="20" w16cid:durableId="322389768">
    <w:abstractNumId w:val="18"/>
  </w:num>
  <w:num w:numId="21" w16cid:durableId="758603301">
    <w:abstractNumId w:val="12"/>
  </w:num>
  <w:num w:numId="22" w16cid:durableId="733545133">
    <w:abstractNumId w:val="13"/>
  </w:num>
  <w:num w:numId="23" w16cid:durableId="1503620373">
    <w:abstractNumId w:val="11"/>
  </w:num>
  <w:num w:numId="24" w16cid:durableId="915897155">
    <w:abstractNumId w:val="14"/>
  </w:num>
  <w:num w:numId="25" w16cid:durableId="971405928">
    <w:abstractNumId w:val="0"/>
  </w:num>
  <w:num w:numId="26" w16cid:durableId="1906405341">
    <w:abstractNumId w:val="15"/>
    <w:lvlOverride w:ilvl="0">
      <w:startOverride w:val="1"/>
    </w:lvlOverride>
  </w:num>
  <w:num w:numId="27" w16cid:durableId="976371421">
    <w:abstractNumId w:val="15"/>
    <w:lvlOverride w:ilvl="0">
      <w:startOverride w:val="1"/>
    </w:lvlOverride>
  </w:num>
  <w:num w:numId="28" w16cid:durableId="1469125464">
    <w:abstractNumId w:val="15"/>
    <w:lvlOverride w:ilvl="0">
      <w:startOverride w:val="1"/>
    </w:lvlOverride>
  </w:num>
  <w:num w:numId="29" w16cid:durableId="297996617">
    <w:abstractNumId w:val="15"/>
    <w:lvlOverride w:ilvl="0">
      <w:startOverride w:val="1"/>
    </w:lvlOverride>
  </w:num>
  <w:num w:numId="30" w16cid:durableId="992679663">
    <w:abstractNumId w:val="15"/>
    <w:lvlOverride w:ilvl="0">
      <w:startOverride w:val="1"/>
    </w:lvlOverride>
  </w:num>
  <w:num w:numId="31" w16cid:durableId="2137216990">
    <w:abstractNumId w:val="15"/>
    <w:lvlOverride w:ilvl="0">
      <w:startOverride w:val="1"/>
    </w:lvlOverride>
  </w:num>
  <w:num w:numId="32" w16cid:durableId="1153179933">
    <w:abstractNumId w:val="15"/>
    <w:lvlOverride w:ilvl="0">
      <w:startOverride w:val="1"/>
    </w:lvlOverride>
  </w:num>
  <w:num w:numId="33" w16cid:durableId="1975678547">
    <w:abstractNumId w:val="22"/>
    <w:lvlOverride w:ilvl="0">
      <w:startOverride w:val="1"/>
    </w:lvlOverride>
    <w:lvlOverride w:ilvl="1">
      <w:startOverride w:val="1"/>
    </w:lvlOverride>
    <w:lvlOverride w:ilvl="2">
      <w:startOverride w:val="1"/>
    </w:lvlOverride>
  </w:num>
  <w:num w:numId="34" w16cid:durableId="2108186897">
    <w:abstractNumId w:val="22"/>
    <w:lvlOverride w:ilvl="0">
      <w:startOverride w:val="1"/>
    </w:lvlOverride>
    <w:lvlOverride w:ilvl="1">
      <w:startOverride w:val="1"/>
    </w:lvlOverride>
    <w:lvlOverride w:ilvl="2">
      <w:startOverride w:val="1"/>
    </w:lvlOverride>
  </w:num>
  <w:num w:numId="35" w16cid:durableId="62721056">
    <w:abstractNumId w:val="22"/>
    <w:lvlOverride w:ilvl="0">
      <w:startOverride w:val="1"/>
    </w:lvlOverride>
    <w:lvlOverride w:ilvl="1">
      <w:startOverride w:val="1"/>
    </w:lvlOverride>
    <w:lvlOverride w:ilvl="2">
      <w:startOverride w:val="1"/>
    </w:lvlOverride>
  </w:num>
  <w:num w:numId="36" w16cid:durableId="362095030">
    <w:abstractNumId w:val="22"/>
    <w:lvlOverride w:ilvl="0">
      <w:startOverride w:val="1"/>
    </w:lvlOverride>
    <w:lvlOverride w:ilvl="1">
      <w:startOverride w:val="1"/>
    </w:lvlOverride>
    <w:lvlOverride w:ilvl="2">
      <w:startOverride w:val="1"/>
    </w:lvlOverride>
  </w:num>
  <w:num w:numId="37" w16cid:durableId="1808932760">
    <w:abstractNumId w:val="22"/>
    <w:lvlOverride w:ilvl="0">
      <w:startOverride w:val="1"/>
    </w:lvlOverride>
    <w:lvlOverride w:ilvl="1">
      <w:startOverride w:val="1"/>
    </w:lvlOverride>
    <w:lvlOverride w:ilvl="2">
      <w:startOverride w:val="1"/>
    </w:lvlOverride>
  </w:num>
  <w:num w:numId="38" w16cid:durableId="1254586732">
    <w:abstractNumId w:val="22"/>
    <w:lvlOverride w:ilvl="0">
      <w:startOverride w:val="1"/>
    </w:lvlOverride>
    <w:lvlOverride w:ilvl="1">
      <w:startOverride w:val="1"/>
    </w:lvlOverride>
    <w:lvlOverride w:ilvl="2">
      <w:startOverride w:val="1"/>
    </w:lvlOverride>
  </w:num>
  <w:num w:numId="39" w16cid:durableId="802383679">
    <w:abstractNumId w:val="22"/>
    <w:lvlOverride w:ilvl="0">
      <w:startOverride w:val="1"/>
    </w:lvlOverride>
    <w:lvlOverride w:ilvl="1">
      <w:startOverride w:val="1"/>
    </w:lvlOverride>
    <w:lvlOverride w:ilvl="2">
      <w:startOverride w:val="1"/>
    </w:lvlOverride>
  </w:num>
  <w:num w:numId="40" w16cid:durableId="517232475">
    <w:abstractNumId w:val="22"/>
    <w:lvlOverride w:ilvl="0">
      <w:startOverride w:val="1"/>
    </w:lvlOverride>
    <w:lvlOverride w:ilvl="1">
      <w:startOverride w:val="1"/>
    </w:lvlOverride>
    <w:lvlOverride w:ilvl="2">
      <w:startOverride w:val="1"/>
    </w:lvlOverride>
  </w:num>
  <w:num w:numId="41" w16cid:durableId="1647272605">
    <w:abstractNumId w:val="22"/>
    <w:lvlOverride w:ilvl="0">
      <w:startOverride w:val="1"/>
    </w:lvlOverride>
    <w:lvlOverride w:ilvl="1">
      <w:startOverride w:val="1"/>
    </w:lvlOverride>
    <w:lvlOverride w:ilvl="2">
      <w:startOverride w:val="1"/>
    </w:lvlOverride>
  </w:num>
  <w:num w:numId="42" w16cid:durableId="1274167022">
    <w:abstractNumId w:val="22"/>
    <w:lvlOverride w:ilvl="0">
      <w:startOverride w:val="1"/>
    </w:lvlOverride>
    <w:lvlOverride w:ilvl="1">
      <w:startOverride w:val="1"/>
    </w:lvlOverride>
    <w:lvlOverride w:ilvl="2">
      <w:startOverride w:val="1"/>
    </w:lvlOverride>
  </w:num>
  <w:num w:numId="43" w16cid:durableId="1913586607">
    <w:abstractNumId w:val="15"/>
    <w:lvlOverride w:ilvl="0">
      <w:startOverride w:val="1"/>
    </w:lvlOverride>
    <w:lvlOverride w:ilvl="1">
      <w:startOverride w:val="1"/>
    </w:lvlOverride>
    <w:lvlOverride w:ilvl="2">
      <w:startOverride w:val="1"/>
    </w:lvlOverride>
  </w:num>
  <w:num w:numId="44" w16cid:durableId="189026538">
    <w:abstractNumId w:val="15"/>
    <w:lvlOverride w:ilvl="0">
      <w:startOverride w:val="1"/>
    </w:lvlOverride>
    <w:lvlOverride w:ilvl="1">
      <w:startOverride w:val="1"/>
    </w:lvlOverride>
    <w:lvlOverride w:ilvl="2">
      <w:startOverride w:val="1"/>
    </w:lvlOverride>
  </w:num>
  <w:num w:numId="45" w16cid:durableId="735661751">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2769801316.83481"/>
    <w:docVar w:name="VidessTemplateID" w:val="4414174311.83481"/>
  </w:docVars>
  <w:rsids>
    <w:rsidRoot w:val="00770AB0"/>
    <w:rsid w:val="00126303"/>
    <w:rsid w:val="00155C99"/>
    <w:rsid w:val="001724B5"/>
    <w:rsid w:val="0020349E"/>
    <w:rsid w:val="00263632"/>
    <w:rsid w:val="00264280"/>
    <w:rsid w:val="002B0744"/>
    <w:rsid w:val="00303CE3"/>
    <w:rsid w:val="0036149D"/>
    <w:rsid w:val="004436E8"/>
    <w:rsid w:val="004A2F82"/>
    <w:rsid w:val="004B1890"/>
    <w:rsid w:val="004D227B"/>
    <w:rsid w:val="00527FB4"/>
    <w:rsid w:val="00633125"/>
    <w:rsid w:val="006C73BC"/>
    <w:rsid w:val="006D18D2"/>
    <w:rsid w:val="006F2CBA"/>
    <w:rsid w:val="006F4845"/>
    <w:rsid w:val="0073665F"/>
    <w:rsid w:val="007642F4"/>
    <w:rsid w:val="00770AB0"/>
    <w:rsid w:val="00834CB8"/>
    <w:rsid w:val="008A5C42"/>
    <w:rsid w:val="00952ACF"/>
    <w:rsid w:val="009C3171"/>
    <w:rsid w:val="00A20FE8"/>
    <w:rsid w:val="00B447D2"/>
    <w:rsid w:val="00B66CE3"/>
    <w:rsid w:val="00BE7B87"/>
    <w:rsid w:val="00C222BC"/>
    <w:rsid w:val="00C252AD"/>
    <w:rsid w:val="00C3658D"/>
    <w:rsid w:val="00C50BD7"/>
    <w:rsid w:val="00C515EA"/>
    <w:rsid w:val="00C63BF5"/>
    <w:rsid w:val="00CD500F"/>
    <w:rsid w:val="00CE62B4"/>
    <w:rsid w:val="00D13335"/>
    <w:rsid w:val="00D23F69"/>
    <w:rsid w:val="00DE207D"/>
    <w:rsid w:val="00E53AD2"/>
    <w:rsid w:val="00E817C0"/>
    <w:rsid w:val="00F55802"/>
    <w:rsid w:val="00FF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AFE40"/>
  <w15:chartTrackingRefBased/>
  <w15:docId w15:val="{BC9424C4-738B-4929-AC90-16238136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 D M S ! 7 0 7 9 1 3 9 . 1 < / d o c u m e n t i d >  
     < s e n d e r i d > D A V I D . L U D L O W < / s e n d e r i d >  
     < s e n d e r e m a i l > D A V I D L U D L O W @ B A R L O W R O B B I N S . C O M < / s e n d e r e m a i l >  
     < l a s t m o d i f i e d > 2 0 1 9 - 0 4 - 2 7 T 1 8 : 0 1 : 0 0 . 0 0 0 0 0 0 0 + 0 1 : 0 0 < / l a s t m o d i f i e d > 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7EBF40E4E9F40A8762021810289C9" ma:contentTypeVersion="5" ma:contentTypeDescription="Create a new document." ma:contentTypeScope="" ma:versionID="060c69a84d04f457eb1323ffbac58b36">
  <xsd:schema xmlns:xsd="http://www.w3.org/2001/XMLSchema" xmlns:xs="http://www.w3.org/2001/XMLSchema" xmlns:p="http://schemas.microsoft.com/office/2006/metadata/properties" xmlns:ns2="1a8f80cc-d4ce-4951-8c60-deb64e4f8c2c" targetNamespace="http://schemas.microsoft.com/office/2006/metadata/properties" ma:root="true" ma:fieldsID="9b283da462808033e65501f8fa15bf6a" ns2:_="">
    <xsd:import namespace="1a8f80cc-d4ce-4951-8c60-deb64e4f8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80cc-d4ce-4951-8c60-deb64e4f8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a8f80cc-d4ce-4951-8c60-deb64e4f8c2c" xsi:nil="true"/>
  </documentManagement>
</p:properties>
</file>

<file path=customXml/itemProps1.xml><?xml version="1.0" encoding="utf-8"?>
<ds:datastoreItem xmlns:ds="http://schemas.openxmlformats.org/officeDocument/2006/customXml" ds:itemID="{8EBC4DEE-E9D2-9B46-A6F1-688403E38D99}">
  <ds:schemaRefs>
    <ds:schemaRef ds:uri="http://www.imanage.com/work/xmlschema"/>
  </ds:schemaRefs>
</ds:datastoreItem>
</file>

<file path=customXml/itemProps2.xml><?xml version="1.0" encoding="utf-8"?>
<ds:datastoreItem xmlns:ds="http://schemas.openxmlformats.org/officeDocument/2006/customXml" ds:itemID="{5E2FA522-98BA-415F-8AD8-3EA7DD63D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80cc-d4ce-4951-8c60-deb64e4f8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CA830-BAEF-4120-989D-B097B1C330A8}">
  <ds:schemaRefs>
    <ds:schemaRef ds:uri="http://schemas.microsoft.com/sharepoint/v3/contenttype/forms"/>
  </ds:schemaRefs>
</ds:datastoreItem>
</file>

<file path=customXml/itemProps4.xml><?xml version="1.0" encoding="utf-8"?>
<ds:datastoreItem xmlns:ds="http://schemas.openxmlformats.org/officeDocument/2006/customXml" ds:itemID="{B96AB396-6C5B-4646-A300-6BB6634ADE0C}">
  <ds:schemaRefs>
    <ds:schemaRef ds:uri="http://schemas.microsoft.com/office/2006/metadata/properties"/>
    <ds:schemaRef ds:uri="http://schemas.microsoft.com/office/infopath/2007/PartnerControls"/>
    <ds:schemaRef ds:uri="1a8f80cc-d4ce-4951-8c60-deb64e4f8c2c"/>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Proxy form: unlisted company</vt:lpstr>
    </vt:vector>
  </TitlesOfParts>
  <Company>Practical Law Company Ltd</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form: unlisted company</dc:title>
  <dc:subject/>
  <dc:creator>Practical Law Company</dc:creator>
  <cp:keywords/>
  <dc:description/>
  <cp:lastModifiedBy>Janette Dalgliesh</cp:lastModifiedBy>
  <cp:revision>9</cp:revision>
  <cp:lastPrinted>2019-04-27T17:00:00Z</cp:lastPrinted>
  <dcterms:created xsi:type="dcterms:W3CDTF">2022-09-03T09:52:00Z</dcterms:created>
  <dcterms:modified xsi:type="dcterms:W3CDTF">2022-09-03T10:00:00Z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7079136v1</vt:lpwstr>
  </property>
  <property fmtid="{D5CDD505-2E9C-101B-9397-08002B2CF9AE}" pid="3" name="ContentTypeId">
    <vt:lpwstr>0x0101004A37EBF40E4E9F40A8762021810289C9</vt:lpwstr>
  </property>
  <property fmtid="{D5CDD505-2E9C-101B-9397-08002B2CF9AE}" pid="4" name="Order">
    <vt:r8>155800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